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E2767" w14:textId="5711ECF2" w:rsidR="000A5348" w:rsidRPr="000A5348" w:rsidRDefault="000A5348" w:rsidP="0087749E">
      <w:pPr>
        <w:jc w:val="center"/>
        <w:rPr>
          <w:b/>
          <w:sz w:val="24"/>
          <w:szCs w:val="24"/>
          <w:lang w:val="en-US"/>
        </w:rPr>
      </w:pPr>
      <w:bookmarkStart w:id="0" w:name="_Hlk56062456"/>
      <w:r w:rsidRPr="000A5348">
        <w:rPr>
          <w:b/>
          <w:sz w:val="24"/>
          <w:szCs w:val="24"/>
          <w:lang w:val="en-US"/>
        </w:rPr>
        <w:t xml:space="preserve">Interreg IPA Cross-border Cooperation </w:t>
      </w:r>
      <w:proofErr w:type="spellStart"/>
      <w:r w:rsidRPr="000A5348">
        <w:rPr>
          <w:b/>
          <w:sz w:val="24"/>
          <w:szCs w:val="24"/>
          <w:lang w:val="en-US"/>
        </w:rPr>
        <w:t>Programme</w:t>
      </w:r>
      <w:proofErr w:type="spellEnd"/>
      <w:r w:rsidRPr="000A5348">
        <w:rPr>
          <w:b/>
          <w:sz w:val="24"/>
          <w:szCs w:val="24"/>
          <w:lang w:val="en-US"/>
        </w:rPr>
        <w:t xml:space="preserve"> Croatia – Bosnia and Herzegovina – Montenegro 2014 - 2020</w:t>
      </w:r>
    </w:p>
    <w:p w14:paraId="4B9B2834" w14:textId="06C20B47" w:rsidR="0087749E" w:rsidRPr="000A5348" w:rsidRDefault="000A5348" w:rsidP="0087749E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Operation </w:t>
      </w:r>
      <w:r w:rsidRPr="000A5348">
        <w:rPr>
          <w:b/>
          <w:sz w:val="24"/>
          <w:szCs w:val="24"/>
          <w:lang w:val="en-US"/>
        </w:rPr>
        <w:t xml:space="preserve">Durability Statement </w:t>
      </w:r>
    </w:p>
    <w:p w14:paraId="01C9EFB9" w14:textId="77777777" w:rsidR="000A5348" w:rsidRDefault="000A5348" w:rsidP="000A5348">
      <w:pPr>
        <w:rPr>
          <w:b/>
          <w:lang w:val="en-US"/>
        </w:rPr>
      </w:pPr>
    </w:p>
    <w:p w14:paraId="7C6C356A" w14:textId="0B300432" w:rsidR="000A5348" w:rsidRDefault="000A5348" w:rsidP="000A5348">
      <w:pPr>
        <w:rPr>
          <w:b/>
          <w:lang w:val="en-US"/>
        </w:rPr>
      </w:pPr>
      <w:r>
        <w:rPr>
          <w:b/>
          <w:lang w:val="en-US"/>
        </w:rPr>
        <w:t>Operation title / acronym:</w:t>
      </w:r>
    </w:p>
    <w:p w14:paraId="3E996998" w14:textId="676CFB15" w:rsidR="000A5348" w:rsidRDefault="000A5348" w:rsidP="000A5348">
      <w:pPr>
        <w:rPr>
          <w:b/>
          <w:lang w:val="en-US"/>
        </w:rPr>
      </w:pPr>
      <w:r>
        <w:rPr>
          <w:b/>
          <w:lang w:val="en-US"/>
        </w:rPr>
        <w:t xml:space="preserve">Operation ID: </w:t>
      </w:r>
    </w:p>
    <w:p w14:paraId="464BF1B9" w14:textId="3A2B5208" w:rsidR="0087749E" w:rsidRPr="00984A2F" w:rsidRDefault="0087749E" w:rsidP="0087749E">
      <w:pPr>
        <w:jc w:val="both"/>
        <w:rPr>
          <w:lang w:val="en-US"/>
        </w:rPr>
      </w:pPr>
      <w:r w:rsidRPr="00984A2F">
        <w:rPr>
          <w:lang w:val="en-US"/>
        </w:rPr>
        <w:t xml:space="preserve">In line with Article 71(1-2) of the Regulation (EU) No 1303/2013, Article 17 of Subsidy Contract </w:t>
      </w:r>
      <w:r w:rsidRPr="0087749E">
        <w:rPr>
          <w:highlight w:val="lightGray"/>
          <w:lang w:val="en-US"/>
        </w:rPr>
        <w:t>(</w:t>
      </w:r>
      <w:r w:rsidR="000A5348">
        <w:rPr>
          <w:highlight w:val="lightGray"/>
          <w:lang w:val="en-US"/>
        </w:rPr>
        <w:t xml:space="preserve">insert subsidy </w:t>
      </w:r>
      <w:r w:rsidRPr="0087749E">
        <w:rPr>
          <w:highlight w:val="lightGray"/>
          <w:lang w:val="en-US"/>
        </w:rPr>
        <w:t>contract</w:t>
      </w:r>
      <w:r w:rsidR="000A5348">
        <w:rPr>
          <w:lang w:val="en-US"/>
        </w:rPr>
        <w:t xml:space="preserve"> number</w:t>
      </w:r>
      <w:r w:rsidRPr="00984A2F">
        <w:rPr>
          <w:lang w:val="en-US"/>
        </w:rPr>
        <w:t xml:space="preserve">) and Section 5.3. </w:t>
      </w:r>
      <w:r>
        <w:rPr>
          <w:lang w:val="en-US"/>
        </w:rPr>
        <w:t>(</w:t>
      </w:r>
      <w:r w:rsidRPr="00984A2F">
        <w:rPr>
          <w:lang w:val="en-US"/>
        </w:rPr>
        <w:t>Durability of the operations</w:t>
      </w:r>
      <w:r>
        <w:rPr>
          <w:lang w:val="en-US"/>
        </w:rPr>
        <w:t>)</w:t>
      </w:r>
      <w:r w:rsidRPr="00984A2F">
        <w:rPr>
          <w:lang w:val="en-US"/>
        </w:rPr>
        <w:t xml:space="preserve"> of the </w:t>
      </w:r>
      <w:proofErr w:type="spellStart"/>
      <w:r w:rsidRPr="00984A2F">
        <w:rPr>
          <w:lang w:val="en-US"/>
        </w:rPr>
        <w:t>Programme</w:t>
      </w:r>
      <w:proofErr w:type="spellEnd"/>
      <w:r w:rsidRPr="00984A2F">
        <w:rPr>
          <w:lang w:val="en-US"/>
        </w:rPr>
        <w:t xml:space="preserve"> rules on Eligibility of Expenditure, as </w:t>
      </w:r>
      <w:r>
        <w:rPr>
          <w:lang w:val="en-US"/>
        </w:rPr>
        <w:t>the</w:t>
      </w:r>
      <w:r w:rsidRPr="00984A2F">
        <w:rPr>
          <w:lang w:val="en-US"/>
        </w:rPr>
        <w:t xml:space="preserve"> Lead Beneficiary (</w:t>
      </w:r>
      <w:r w:rsidR="000A5348" w:rsidRPr="000A5348">
        <w:rPr>
          <w:highlight w:val="lightGray"/>
          <w:lang w:val="en-US"/>
        </w:rPr>
        <w:t xml:space="preserve">insert the </w:t>
      </w:r>
      <w:r w:rsidRPr="000A5348">
        <w:rPr>
          <w:highlight w:val="lightGray"/>
          <w:lang w:val="en-US"/>
        </w:rPr>
        <w:t xml:space="preserve">name </w:t>
      </w:r>
      <w:r w:rsidRPr="0087749E">
        <w:rPr>
          <w:highlight w:val="lightGray"/>
          <w:lang w:val="en-US"/>
        </w:rPr>
        <w:t xml:space="preserve">of the </w:t>
      </w:r>
      <w:r w:rsidR="000A5348" w:rsidRPr="000A5348">
        <w:rPr>
          <w:highlight w:val="lightGray"/>
          <w:lang w:val="en-US"/>
        </w:rPr>
        <w:t>institution</w:t>
      </w:r>
      <w:r w:rsidRPr="00984A2F">
        <w:rPr>
          <w:lang w:val="en-US"/>
        </w:rPr>
        <w:t xml:space="preserve">) </w:t>
      </w:r>
      <w:r w:rsidR="000A5348">
        <w:rPr>
          <w:lang w:val="en-US"/>
        </w:rPr>
        <w:t>of</w:t>
      </w:r>
      <w:r w:rsidRPr="00984A2F">
        <w:rPr>
          <w:lang w:val="en-US"/>
        </w:rPr>
        <w:t xml:space="preserve"> the</w:t>
      </w:r>
      <w:r w:rsidR="000A5348">
        <w:rPr>
          <w:lang w:val="en-US"/>
        </w:rPr>
        <w:t xml:space="preserve"> abovementioned</w:t>
      </w:r>
      <w:r>
        <w:rPr>
          <w:lang w:val="en-US"/>
        </w:rPr>
        <w:t xml:space="preserve"> Operation</w:t>
      </w:r>
      <w:r w:rsidRPr="00984A2F">
        <w:rPr>
          <w:lang w:val="en-US"/>
        </w:rPr>
        <w:t>,</w:t>
      </w:r>
      <w:r>
        <w:rPr>
          <w:lang w:val="en-US"/>
        </w:rPr>
        <w:t xml:space="preserve"> </w:t>
      </w:r>
      <w:r w:rsidRPr="00984A2F">
        <w:rPr>
          <w:lang w:val="en-US"/>
        </w:rPr>
        <w:t xml:space="preserve">co-financed within the Interreg IPA Cross-border Cooperation </w:t>
      </w:r>
      <w:proofErr w:type="spellStart"/>
      <w:r w:rsidRPr="00984A2F">
        <w:rPr>
          <w:lang w:val="en-US"/>
        </w:rPr>
        <w:t>Programme</w:t>
      </w:r>
      <w:proofErr w:type="spellEnd"/>
      <w:r w:rsidRPr="00984A2F">
        <w:rPr>
          <w:lang w:val="en-US"/>
        </w:rPr>
        <w:t xml:space="preserve"> Croatia</w:t>
      </w:r>
      <w:r w:rsidR="000A5348">
        <w:rPr>
          <w:lang w:val="en-US"/>
        </w:rPr>
        <w:t xml:space="preserve"> </w:t>
      </w:r>
      <w:r w:rsidRPr="00984A2F">
        <w:rPr>
          <w:lang w:val="en-US"/>
        </w:rPr>
        <w:t>-</w:t>
      </w:r>
      <w:r w:rsidR="000A5348">
        <w:rPr>
          <w:lang w:val="en-US"/>
        </w:rPr>
        <w:t xml:space="preserve"> </w:t>
      </w:r>
      <w:r w:rsidRPr="00984A2F">
        <w:rPr>
          <w:lang w:val="en-US"/>
        </w:rPr>
        <w:t>Bosnia and Herzegovina</w:t>
      </w:r>
      <w:r w:rsidR="000A5348">
        <w:rPr>
          <w:lang w:val="en-US"/>
        </w:rPr>
        <w:t xml:space="preserve"> </w:t>
      </w:r>
      <w:r w:rsidRPr="00984A2F">
        <w:rPr>
          <w:lang w:val="en-US"/>
        </w:rPr>
        <w:t>-</w:t>
      </w:r>
      <w:r w:rsidR="000A5348">
        <w:rPr>
          <w:lang w:val="en-US"/>
        </w:rPr>
        <w:t xml:space="preserve"> </w:t>
      </w:r>
      <w:r w:rsidRPr="00984A2F">
        <w:rPr>
          <w:lang w:val="en-US"/>
        </w:rPr>
        <w:t>Montenegro 2014</w:t>
      </w:r>
      <w:r w:rsidR="000A5348">
        <w:rPr>
          <w:lang w:val="en-US"/>
        </w:rPr>
        <w:t xml:space="preserve"> </w:t>
      </w:r>
      <w:r w:rsidRPr="00984A2F">
        <w:rPr>
          <w:lang w:val="en-US"/>
        </w:rPr>
        <w:t>-</w:t>
      </w:r>
      <w:r w:rsidR="000A5348">
        <w:rPr>
          <w:lang w:val="en-US"/>
        </w:rPr>
        <w:t xml:space="preserve"> </w:t>
      </w:r>
      <w:r w:rsidRPr="00984A2F">
        <w:rPr>
          <w:lang w:val="en-US"/>
        </w:rPr>
        <w:t>2020,</w:t>
      </w:r>
      <w:r w:rsidR="000A5348">
        <w:rPr>
          <w:lang w:val="en-US"/>
        </w:rPr>
        <w:t xml:space="preserve"> </w:t>
      </w:r>
      <w:r>
        <w:rPr>
          <w:lang w:val="en-US"/>
        </w:rPr>
        <w:t xml:space="preserve">I </w:t>
      </w:r>
      <w:r w:rsidRPr="00984A2F">
        <w:rPr>
          <w:lang w:val="en-US"/>
        </w:rPr>
        <w:t xml:space="preserve">confirm </w:t>
      </w:r>
      <w:r>
        <w:rPr>
          <w:lang w:val="en-US"/>
        </w:rPr>
        <w:t>the following</w:t>
      </w:r>
      <w:r w:rsidRPr="00984A2F">
        <w:rPr>
          <w:lang w:val="en-US"/>
        </w:rPr>
        <w:t>:</w:t>
      </w:r>
    </w:p>
    <w:p w14:paraId="6A851A0D" w14:textId="77777777" w:rsidR="0087749E" w:rsidRPr="00984A2F" w:rsidRDefault="0087749E" w:rsidP="0087749E">
      <w:pPr>
        <w:jc w:val="both"/>
        <w:rPr>
          <w:lang w:val="en-US"/>
        </w:rPr>
      </w:pPr>
      <w:r>
        <w:rPr>
          <w:lang w:val="en-US"/>
        </w:rPr>
        <w:t xml:space="preserve">The investment / productive investment co-financed by the </w:t>
      </w:r>
      <w:proofErr w:type="spellStart"/>
      <w:r>
        <w:rPr>
          <w:lang w:val="en-US"/>
        </w:rPr>
        <w:t>Programme</w:t>
      </w:r>
      <w:proofErr w:type="spellEnd"/>
      <w:r>
        <w:rPr>
          <w:lang w:val="en-US"/>
        </w:rPr>
        <w:t xml:space="preserve"> within the abovementioned Operation shall not be the</w:t>
      </w:r>
      <w:r w:rsidRPr="00984A2F">
        <w:rPr>
          <w:lang w:val="en-US"/>
        </w:rPr>
        <w:t xml:space="preserve"> subject to:</w:t>
      </w:r>
    </w:p>
    <w:p w14:paraId="0F454861" w14:textId="77777777" w:rsidR="0087749E" w:rsidRPr="00984A2F" w:rsidRDefault="0087749E" w:rsidP="0087749E">
      <w:pPr>
        <w:jc w:val="both"/>
        <w:rPr>
          <w:lang w:val="en-US"/>
        </w:rPr>
      </w:pPr>
      <w:r w:rsidRPr="00984A2F">
        <w:rPr>
          <w:lang w:val="en-US"/>
        </w:rPr>
        <w:t>a.</w:t>
      </w:r>
      <w:r w:rsidRPr="00984A2F">
        <w:rPr>
          <w:lang w:val="en-US"/>
        </w:rPr>
        <w:tab/>
        <w:t xml:space="preserve">cessation or relocation of a productive activity outside the </w:t>
      </w:r>
      <w:proofErr w:type="spellStart"/>
      <w:r w:rsidRPr="00984A2F">
        <w:rPr>
          <w:lang w:val="en-US"/>
        </w:rPr>
        <w:t>Programme</w:t>
      </w:r>
      <w:proofErr w:type="spellEnd"/>
      <w:r w:rsidRPr="00984A2F">
        <w:rPr>
          <w:lang w:val="en-US"/>
        </w:rPr>
        <w:t xml:space="preserve"> </w:t>
      </w:r>
      <w:proofErr w:type="gramStart"/>
      <w:r w:rsidRPr="00984A2F">
        <w:rPr>
          <w:lang w:val="en-US"/>
        </w:rPr>
        <w:t>area;</w:t>
      </w:r>
      <w:proofErr w:type="gramEnd"/>
    </w:p>
    <w:p w14:paraId="6FF67B0A" w14:textId="77777777" w:rsidR="0087749E" w:rsidRPr="00984A2F" w:rsidRDefault="0087749E" w:rsidP="0087749E">
      <w:pPr>
        <w:jc w:val="both"/>
        <w:rPr>
          <w:lang w:val="en-US"/>
        </w:rPr>
      </w:pPr>
      <w:r w:rsidRPr="00984A2F">
        <w:rPr>
          <w:lang w:val="en-US"/>
        </w:rPr>
        <w:t>b.</w:t>
      </w:r>
      <w:r w:rsidRPr="00984A2F">
        <w:rPr>
          <w:lang w:val="en-US"/>
        </w:rPr>
        <w:tab/>
      </w:r>
      <w:proofErr w:type="gramStart"/>
      <w:r w:rsidRPr="00984A2F">
        <w:rPr>
          <w:lang w:val="en-US"/>
        </w:rPr>
        <w:t>change</w:t>
      </w:r>
      <w:proofErr w:type="gramEnd"/>
      <w:r w:rsidRPr="00984A2F">
        <w:rPr>
          <w:lang w:val="en-US"/>
        </w:rPr>
        <w:t xml:space="preserve"> in ownership of an item of infrastructure which gives to a firm or a public body an undue advantage;</w:t>
      </w:r>
    </w:p>
    <w:p w14:paraId="5DDB2B9D" w14:textId="3B8052CC" w:rsidR="0087749E" w:rsidRDefault="0087749E" w:rsidP="0087749E">
      <w:pPr>
        <w:jc w:val="both"/>
        <w:rPr>
          <w:lang w:val="en-US"/>
        </w:rPr>
      </w:pPr>
      <w:r w:rsidRPr="00984A2F">
        <w:rPr>
          <w:lang w:val="en-US"/>
        </w:rPr>
        <w:t>c.</w:t>
      </w:r>
      <w:r w:rsidRPr="00984A2F">
        <w:rPr>
          <w:lang w:val="en-US"/>
        </w:rPr>
        <w:tab/>
        <w:t>substantial change affecting its nature, objectives or implementation conditions which would result in undermining its original objectives</w:t>
      </w:r>
      <w:r w:rsidR="000A5348">
        <w:rPr>
          <w:lang w:val="en-US"/>
        </w:rPr>
        <w:t>.</w:t>
      </w:r>
    </w:p>
    <w:p w14:paraId="3C24FEFA" w14:textId="1CF5D73F" w:rsidR="0087749E" w:rsidRDefault="0087749E" w:rsidP="0087749E">
      <w:pPr>
        <w:jc w:val="both"/>
        <w:rPr>
          <w:lang w:val="en-US"/>
        </w:rPr>
      </w:pPr>
      <w:r>
        <w:rPr>
          <w:lang w:val="en-US"/>
        </w:rPr>
        <w:t xml:space="preserve">The abovementioned conditions shall be respected within 5 years from </w:t>
      </w:r>
      <w:r w:rsidR="000124B2" w:rsidRPr="000124B2">
        <w:rPr>
          <w:lang w:val="en-US"/>
        </w:rPr>
        <w:t>(</w:t>
      </w:r>
      <w:r w:rsidR="000124B2" w:rsidRPr="000124B2">
        <w:rPr>
          <w:highlight w:val="lightGray"/>
          <w:lang w:val="en-US"/>
        </w:rPr>
        <w:t xml:space="preserve">insert </w:t>
      </w:r>
      <w:r w:rsidRPr="000124B2">
        <w:rPr>
          <w:highlight w:val="lightGray"/>
          <w:lang w:val="en-US"/>
        </w:rPr>
        <w:t>the date of the final payment</w:t>
      </w:r>
      <w:r w:rsidR="000124B2" w:rsidRPr="000124B2">
        <w:rPr>
          <w:lang w:val="en-US"/>
        </w:rPr>
        <w:t>)</w:t>
      </w:r>
      <w:r w:rsidR="00632B40">
        <w:rPr>
          <w:lang w:val="en-US"/>
        </w:rPr>
        <w:t>, which is the date of the final payment to the Operation</w:t>
      </w:r>
      <w:r w:rsidRPr="000124B2">
        <w:rPr>
          <w:lang w:val="en-US"/>
        </w:rPr>
        <w:t>.</w:t>
      </w:r>
      <w:r>
        <w:rPr>
          <w:lang w:val="en-US"/>
        </w:rPr>
        <w:t xml:space="preserve">  </w:t>
      </w:r>
    </w:p>
    <w:p w14:paraId="72568799" w14:textId="50637E63" w:rsidR="0087749E" w:rsidRDefault="0087749E" w:rsidP="0087749E">
      <w:pPr>
        <w:jc w:val="both"/>
        <w:rPr>
          <w:lang w:val="en-US"/>
        </w:rPr>
      </w:pPr>
      <w:r>
        <w:rPr>
          <w:lang w:val="en-US"/>
        </w:rPr>
        <w:t xml:space="preserve">Additionally, I confirm that, within 10 years from the final payment, the productive investment shall not be relocated outside the European Union. </w:t>
      </w:r>
    </w:p>
    <w:p w14:paraId="0C140968" w14:textId="77777777" w:rsidR="000A5348" w:rsidRPr="00984A2F" w:rsidRDefault="000A5348" w:rsidP="0087749E">
      <w:pPr>
        <w:jc w:val="both"/>
        <w:rPr>
          <w:lang w:val="en-US"/>
        </w:rPr>
      </w:pPr>
    </w:p>
    <w:tbl>
      <w:tblPr>
        <w:tblW w:w="3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</w:tblGrid>
      <w:tr w:rsidR="0087749E" w:rsidRPr="00984A2F" w14:paraId="28D9789E" w14:textId="77777777" w:rsidTr="000A5348">
        <w:tc>
          <w:tcPr>
            <w:tcW w:w="3969" w:type="dxa"/>
          </w:tcPr>
          <w:p w14:paraId="7C9CDD0F" w14:textId="77777777" w:rsidR="0087749E" w:rsidRPr="00984A2F" w:rsidRDefault="0087749E" w:rsidP="000A5348">
            <w:pPr>
              <w:pStyle w:val="BodyText"/>
              <w:spacing w:after="240" w:line="276" w:lineRule="auto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For the</w:t>
            </w:r>
            <w:r w:rsidRPr="00984A2F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Lead Beneficiary</w:t>
            </w:r>
          </w:p>
        </w:tc>
      </w:tr>
      <w:tr w:rsidR="0087749E" w:rsidRPr="00984A2F" w14:paraId="0B437E44" w14:textId="77777777" w:rsidTr="000A5348">
        <w:tc>
          <w:tcPr>
            <w:tcW w:w="3969" w:type="dxa"/>
          </w:tcPr>
          <w:p w14:paraId="39F51C17" w14:textId="77777777" w:rsidR="0087749E" w:rsidRPr="00984A2F" w:rsidRDefault="0087749E" w:rsidP="000A5348">
            <w:pPr>
              <w:pStyle w:val="BodyText"/>
              <w:spacing w:after="240" w:line="276" w:lineRule="auto"/>
              <w:rPr>
                <w:rFonts w:asciiTheme="minorHAnsi" w:hAnsiTheme="minorHAnsi"/>
                <w:szCs w:val="22"/>
                <w:lang w:val="en-US"/>
              </w:rPr>
            </w:pPr>
            <w:r w:rsidRPr="00984A2F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Name: </w:t>
            </w:r>
          </w:p>
        </w:tc>
      </w:tr>
      <w:tr w:rsidR="0087749E" w:rsidRPr="00984A2F" w14:paraId="09205747" w14:textId="77777777" w:rsidTr="000A5348">
        <w:tc>
          <w:tcPr>
            <w:tcW w:w="3969" w:type="dxa"/>
          </w:tcPr>
          <w:p w14:paraId="374FBD5D" w14:textId="77777777" w:rsidR="0087749E" w:rsidRPr="00984A2F" w:rsidRDefault="0087749E" w:rsidP="000A5348">
            <w:pPr>
              <w:pStyle w:val="BodyText"/>
              <w:spacing w:after="240" w:line="276" w:lineRule="auto"/>
              <w:rPr>
                <w:rFonts w:asciiTheme="minorHAnsi" w:hAnsiTheme="minorHAnsi"/>
                <w:szCs w:val="22"/>
                <w:lang w:val="en-US"/>
              </w:rPr>
            </w:pPr>
            <w:r w:rsidRPr="00984A2F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Title: </w:t>
            </w:r>
          </w:p>
        </w:tc>
      </w:tr>
      <w:tr w:rsidR="0087749E" w:rsidRPr="00984A2F" w14:paraId="5FE9B268" w14:textId="77777777" w:rsidTr="000A5348">
        <w:tc>
          <w:tcPr>
            <w:tcW w:w="3969" w:type="dxa"/>
          </w:tcPr>
          <w:p w14:paraId="38C10500" w14:textId="6FCEFFA9" w:rsidR="000A5348" w:rsidRPr="000A5348" w:rsidRDefault="0087749E" w:rsidP="000A5348">
            <w:pPr>
              <w:pStyle w:val="BodyText"/>
              <w:spacing w:after="240" w:line="276" w:lineRule="auto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984A2F">
              <w:rPr>
                <w:rFonts w:asciiTheme="minorHAnsi" w:hAnsiTheme="minorHAnsi"/>
                <w:sz w:val="22"/>
                <w:szCs w:val="22"/>
                <w:lang w:val="en-US"/>
              </w:rPr>
              <w:t>Signature:</w:t>
            </w:r>
          </w:p>
        </w:tc>
      </w:tr>
      <w:tr w:rsidR="0087749E" w:rsidRPr="00984A2F" w14:paraId="529D31A3" w14:textId="77777777" w:rsidTr="000A5348">
        <w:tc>
          <w:tcPr>
            <w:tcW w:w="3969" w:type="dxa"/>
          </w:tcPr>
          <w:p w14:paraId="236E1EB8" w14:textId="77777777" w:rsidR="0087749E" w:rsidRPr="00984A2F" w:rsidRDefault="0087749E" w:rsidP="000A5348">
            <w:pPr>
              <w:pStyle w:val="BodyText"/>
              <w:spacing w:after="240" w:line="276" w:lineRule="auto"/>
              <w:rPr>
                <w:rFonts w:asciiTheme="minorHAnsi" w:hAnsiTheme="minorHAnsi"/>
                <w:szCs w:val="22"/>
                <w:lang w:val="en-US"/>
              </w:rPr>
            </w:pPr>
            <w:r w:rsidRPr="00984A2F">
              <w:rPr>
                <w:rFonts w:asciiTheme="minorHAnsi" w:hAnsiTheme="minorHAnsi"/>
                <w:sz w:val="22"/>
                <w:szCs w:val="22"/>
                <w:lang w:val="en-US"/>
              </w:rPr>
              <w:t>Date:</w:t>
            </w:r>
          </w:p>
        </w:tc>
      </w:tr>
      <w:bookmarkEnd w:id="0"/>
    </w:tbl>
    <w:p w14:paraId="31B528FF" w14:textId="77777777" w:rsidR="001F1570" w:rsidRDefault="001F1570"/>
    <w:sectPr w:rsidR="001F1570" w:rsidSect="000A5348">
      <w:headerReference w:type="default" r:id="rId6"/>
      <w:pgSz w:w="12240" w:h="15840"/>
      <w:pgMar w:top="161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15F54" w14:textId="77777777" w:rsidR="008C5423" w:rsidRDefault="008C5423">
      <w:pPr>
        <w:spacing w:after="0" w:line="240" w:lineRule="auto"/>
      </w:pPr>
      <w:r>
        <w:separator/>
      </w:r>
    </w:p>
  </w:endnote>
  <w:endnote w:type="continuationSeparator" w:id="0">
    <w:p w14:paraId="3BC569D4" w14:textId="77777777" w:rsidR="008C5423" w:rsidRDefault="008C5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2ACEE" w14:textId="77777777" w:rsidR="008C5423" w:rsidRDefault="008C5423">
      <w:pPr>
        <w:spacing w:after="0" w:line="240" w:lineRule="auto"/>
      </w:pPr>
      <w:r>
        <w:separator/>
      </w:r>
    </w:p>
  </w:footnote>
  <w:footnote w:type="continuationSeparator" w:id="0">
    <w:p w14:paraId="33ADD413" w14:textId="77777777" w:rsidR="008C5423" w:rsidRDefault="008C5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1474" w14:textId="3FFB2DEE" w:rsidR="000A5348" w:rsidRDefault="000A5348" w:rsidP="000A5348">
    <w:pPr>
      <w:pStyle w:val="Header"/>
      <w:tabs>
        <w:tab w:val="clear" w:pos="4513"/>
        <w:tab w:val="clear" w:pos="9026"/>
        <w:tab w:val="left" w:pos="1728"/>
      </w:tabs>
    </w:pPr>
    <w:r>
      <w:rPr>
        <w:noProof/>
      </w:rPr>
      <w:drawing>
        <wp:inline distT="0" distB="0" distL="0" distR="0" wp14:anchorId="221DC8EC" wp14:editId="6311EF1C">
          <wp:extent cx="2535996" cy="548529"/>
          <wp:effectExtent l="0" t="0" r="0" b="444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58" t="4842" r="3620" b="11676"/>
                  <a:stretch/>
                </pic:blipFill>
                <pic:spPr bwMode="auto">
                  <a:xfrm>
                    <a:off x="0" y="0"/>
                    <a:ext cx="2538573" cy="5490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49E"/>
    <w:rsid w:val="000124B2"/>
    <w:rsid w:val="000A5348"/>
    <w:rsid w:val="001A1BE4"/>
    <w:rsid w:val="001F1570"/>
    <w:rsid w:val="00504735"/>
    <w:rsid w:val="00632B40"/>
    <w:rsid w:val="0087749E"/>
    <w:rsid w:val="008C5423"/>
    <w:rsid w:val="00A44E6C"/>
    <w:rsid w:val="00C6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88753A"/>
  <w15:chartTrackingRefBased/>
  <w15:docId w15:val="{71C03EA1-696C-478A-A06A-1F388434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4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749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49E"/>
  </w:style>
  <w:style w:type="paragraph" w:styleId="BodyText">
    <w:name w:val="Body Text"/>
    <w:basedOn w:val="Normal"/>
    <w:link w:val="BodyTextChar"/>
    <w:rsid w:val="0087749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7749E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774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7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749E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49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A53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Plašć Šega</dc:creator>
  <cp:keywords/>
  <dc:description/>
  <cp:lastModifiedBy>Marko Perić</cp:lastModifiedBy>
  <cp:revision>3</cp:revision>
  <dcterms:created xsi:type="dcterms:W3CDTF">2022-01-25T10:21:00Z</dcterms:created>
  <dcterms:modified xsi:type="dcterms:W3CDTF">2022-01-25T14:16:00Z</dcterms:modified>
</cp:coreProperties>
</file>